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0B" w:rsidRDefault="007C040B" w:rsidP="007C040B">
      <w:pPr>
        <w:spacing w:line="560" w:lineRule="exact"/>
        <w:outlineLvl w:val="0"/>
        <w:rPr>
          <w:rFonts w:ascii="仿宋_GB2312" w:eastAsia="仿宋_GB2312" w:hAnsi="黑体" w:cs="黑体"/>
          <w:b/>
          <w:bCs/>
          <w:sz w:val="32"/>
          <w:szCs w:val="28"/>
        </w:rPr>
      </w:pPr>
      <w:r>
        <w:rPr>
          <w:rFonts w:ascii="仿宋_GB2312" w:eastAsia="仿宋_GB2312" w:hAnsi="黑体" w:cs="黑体" w:hint="eastAsia"/>
          <w:b/>
          <w:bCs/>
          <w:sz w:val="32"/>
          <w:szCs w:val="28"/>
        </w:rPr>
        <w:t>附件</w:t>
      </w:r>
      <w:r>
        <w:rPr>
          <w:rFonts w:ascii="仿宋_GB2312" w:eastAsia="仿宋_GB2312" w:hAnsi="黑体" w:cs="黑体"/>
          <w:b/>
          <w:bCs/>
          <w:sz w:val="32"/>
          <w:szCs w:val="28"/>
        </w:rPr>
        <w:t>2</w:t>
      </w:r>
    </w:p>
    <w:p w:rsidR="007C040B" w:rsidRDefault="007C040B" w:rsidP="007C040B">
      <w:pPr>
        <w:spacing w:line="560" w:lineRule="exact"/>
        <w:jc w:val="center"/>
        <w:rPr>
          <w:rFonts w:ascii="宋体" w:hAnsi="宋体"/>
          <w:sz w:val="36"/>
          <w:szCs w:val="36"/>
          <w:u w:val="single"/>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宋体" w:hAnsi="宋体" w:cs="宋体"/>
          <w:b/>
          <w:bCs/>
          <w:sz w:val="36"/>
          <w:szCs w:val="36"/>
        </w:rPr>
      </w:pPr>
      <w:r>
        <w:rPr>
          <w:rFonts w:ascii="宋体" w:hAnsi="宋体" w:cs="宋体" w:hint="eastAsia"/>
          <w:b/>
          <w:bCs/>
          <w:sz w:val="36"/>
          <w:szCs w:val="36"/>
        </w:rPr>
        <w:t>关于武汉市人才创新基金遴选管理人</w:t>
      </w:r>
    </w:p>
    <w:p w:rsidR="007C040B" w:rsidRDefault="007C040B" w:rsidP="007C040B">
      <w:pPr>
        <w:spacing w:line="560" w:lineRule="exact"/>
        <w:jc w:val="center"/>
        <w:rPr>
          <w:rFonts w:ascii="宋体" w:hAnsi="宋体" w:cs="宋体"/>
          <w:b/>
          <w:bCs/>
          <w:sz w:val="36"/>
          <w:szCs w:val="36"/>
        </w:rPr>
      </w:pPr>
      <w:r>
        <w:rPr>
          <w:rFonts w:ascii="宋体" w:hAnsi="宋体" w:cs="宋体" w:hint="eastAsia"/>
          <w:b/>
          <w:bCs/>
          <w:sz w:val="36"/>
          <w:szCs w:val="36"/>
        </w:rPr>
        <w:t>的申报材料</w:t>
      </w:r>
    </w:p>
    <w:p w:rsidR="007C040B" w:rsidRDefault="007C040B" w:rsidP="007C040B">
      <w:pPr>
        <w:spacing w:line="560" w:lineRule="exact"/>
        <w:jc w:val="center"/>
        <w:rPr>
          <w:rFonts w:ascii="仿宋_GB2312" w:eastAsia="仿宋_GB2312" w:hAnsi="宋体"/>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
          <w:sz w:val="32"/>
          <w:szCs w:val="32"/>
        </w:rPr>
      </w:pPr>
    </w:p>
    <w:p w:rsidR="007C040B" w:rsidRDefault="007C040B" w:rsidP="007C040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
    <w:p w:rsidR="007C040B" w:rsidRDefault="007C040B" w:rsidP="007C040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7C040B" w:rsidRDefault="007C040B" w:rsidP="007C040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邮箱：</w:t>
      </w:r>
    </w:p>
    <w:p w:rsidR="007C040B" w:rsidRDefault="007C040B" w:rsidP="007C040B">
      <w:pPr>
        <w:spacing w:line="560" w:lineRule="exact"/>
        <w:ind w:firstLineChars="295" w:firstLine="944"/>
        <w:jc w:val="center"/>
        <w:rPr>
          <w:rFonts w:ascii="仿宋_GB2312" w:eastAsia="仿宋_GB2312" w:hAnsi="仿宋_GB2312" w:cs="仿宋_GB2312"/>
          <w:sz w:val="32"/>
          <w:szCs w:val="32"/>
        </w:rPr>
      </w:pPr>
    </w:p>
    <w:p w:rsidR="007C040B" w:rsidRDefault="007C040B" w:rsidP="007C040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竞选机构：XXX公司（盖章）</w:t>
      </w:r>
    </w:p>
    <w:p w:rsidR="007C040B" w:rsidRDefault="007C040B" w:rsidP="007C040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XXXX年XX月</w:t>
      </w:r>
    </w:p>
    <w:p w:rsidR="007C040B" w:rsidRDefault="007C040B" w:rsidP="007C040B">
      <w:pPr>
        <w:spacing w:line="560" w:lineRule="exact"/>
        <w:jc w:val="center"/>
        <w:rPr>
          <w:rFonts w:ascii="黑体" w:eastAsia="黑体" w:hAnsi="黑体"/>
          <w:sz w:val="32"/>
          <w:szCs w:val="32"/>
        </w:rPr>
      </w:pPr>
    </w:p>
    <w:p w:rsidR="007C040B" w:rsidRDefault="007C040B" w:rsidP="007C040B">
      <w:pPr>
        <w:pStyle w:val="a0"/>
        <w:spacing w:before="156" w:after="156"/>
        <w:ind w:firstLine="640"/>
        <w:rPr>
          <w:rFonts w:ascii="黑体" w:eastAsia="黑体" w:hAnsi="黑体"/>
          <w:sz w:val="32"/>
          <w:szCs w:val="32"/>
        </w:rPr>
      </w:pPr>
    </w:p>
    <w:p w:rsidR="007C040B" w:rsidRDefault="007C040B" w:rsidP="007C040B">
      <w:pPr>
        <w:pStyle w:val="a0"/>
        <w:spacing w:before="156" w:after="156"/>
        <w:ind w:firstLine="640"/>
        <w:rPr>
          <w:rFonts w:ascii="黑体" w:eastAsia="黑体" w:hAnsi="黑体"/>
          <w:sz w:val="32"/>
          <w:szCs w:val="32"/>
        </w:rPr>
      </w:pPr>
    </w:p>
    <w:p w:rsidR="007C040B" w:rsidRDefault="007C040B" w:rsidP="007C040B">
      <w:pPr>
        <w:pStyle w:val="a0"/>
        <w:spacing w:before="156" w:after="156" w:line="560" w:lineRule="exact"/>
        <w:ind w:firstLine="640"/>
        <w:rPr>
          <w:rFonts w:ascii="黑体" w:eastAsia="黑体" w:hAnsi="黑体"/>
          <w:sz w:val="32"/>
          <w:szCs w:val="32"/>
        </w:rPr>
      </w:pPr>
      <w:r>
        <w:rPr>
          <w:rFonts w:ascii="黑体" w:eastAsia="黑体" w:hAnsi="黑体" w:hint="eastAsia"/>
          <w:sz w:val="32"/>
          <w:szCs w:val="32"/>
        </w:rPr>
        <w:lastRenderedPageBreak/>
        <w:t>一、基金管理人及团队</w:t>
      </w:r>
    </w:p>
    <w:p w:rsidR="007C040B" w:rsidRDefault="007C040B" w:rsidP="007C040B">
      <w:pPr>
        <w:spacing w:line="560" w:lineRule="exact"/>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（一）基金管理人介绍</w:t>
      </w:r>
    </w:p>
    <w:p w:rsidR="007C040B" w:rsidRDefault="007C040B" w:rsidP="007C04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1.基金管理人工商注册信息、</w:t>
      </w:r>
      <w:bookmarkStart w:id="0" w:name="_Hlk31973876"/>
      <w:r>
        <w:rPr>
          <w:rFonts w:ascii="仿宋" w:eastAsia="仿宋" w:hAnsi="仿宋" w:cs="仿宋" w:hint="eastAsia"/>
          <w:sz w:val="32"/>
          <w:szCs w:val="32"/>
        </w:rPr>
        <w:t>注册资本与实收资本</w:t>
      </w:r>
      <w:bookmarkEnd w:id="0"/>
      <w:r>
        <w:rPr>
          <w:rFonts w:ascii="仿宋" w:eastAsia="仿宋" w:hAnsi="仿宋" w:cs="仿宋" w:hint="eastAsia"/>
          <w:sz w:val="32"/>
          <w:szCs w:val="32"/>
        </w:rPr>
        <w:t>、财务状况、历史沿革等；</w:t>
      </w:r>
    </w:p>
    <w:p w:rsidR="007C040B" w:rsidRDefault="007C040B" w:rsidP="007C04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bookmarkStart w:id="1" w:name="_Hlk31973803"/>
      <w:r>
        <w:rPr>
          <w:rFonts w:ascii="仿宋" w:eastAsia="仿宋" w:hAnsi="仿宋" w:cs="仿宋" w:hint="eastAsia"/>
          <w:sz w:val="32"/>
          <w:szCs w:val="32"/>
        </w:rPr>
        <w:t>股权结构、实际控制人：图表配合文字详细说明</w:t>
      </w:r>
      <w:bookmarkEnd w:id="1"/>
      <w:r>
        <w:rPr>
          <w:rFonts w:ascii="仿宋" w:eastAsia="仿宋" w:hAnsi="仿宋" w:cs="仿宋" w:hint="eastAsia"/>
          <w:sz w:val="32"/>
          <w:szCs w:val="32"/>
        </w:rPr>
        <w:t>；</w:t>
      </w:r>
    </w:p>
    <w:p w:rsidR="007C040B" w:rsidRDefault="007C040B" w:rsidP="007C04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3.内部治理架构：管理和投资运作规范，具有完整的投资决策程序、全面的风险控制机制和健全的财务管理、信息披露制度等；</w:t>
      </w:r>
    </w:p>
    <w:p w:rsidR="007C040B" w:rsidRDefault="007C040B" w:rsidP="007C040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基金管理人业绩情况：基金管理人或其主要股东（公司制）、普通合伙人（合伙制）或3名以上管理团队主要成员以骨干身份管理基金或投资项目情况：基金名称、注册地、基金规模、实缴资本、投资领域、投资阶段、投资项目数量及金额、退出项目数量及金额、退出方式、投资回报情况、团队主要成员参与角色等；</w:t>
      </w:r>
    </w:p>
    <w:p w:rsidR="007C040B" w:rsidRDefault="007C040B" w:rsidP="007C040B">
      <w:pPr>
        <w:pStyle w:val="a0"/>
        <w:spacing w:before="156" w:after="156"/>
        <w:ind w:firstLine="640"/>
        <w:rPr>
          <w:rFonts w:ascii="仿宋" w:eastAsia="仿宋" w:hAnsi="仿宋" w:cs="仿宋"/>
          <w:kern w:val="2"/>
          <w:sz w:val="32"/>
          <w:szCs w:val="32"/>
        </w:rPr>
      </w:pPr>
      <w:r>
        <w:rPr>
          <w:rFonts w:ascii="仿宋" w:eastAsia="仿宋" w:hAnsi="仿宋" w:cs="仿宋" w:hint="eastAsia"/>
          <w:kern w:val="2"/>
          <w:sz w:val="32"/>
          <w:szCs w:val="32"/>
        </w:rPr>
        <w:t>5.人才服务案例介绍：包括人才评定、人才培训、人才项目创业孵化和早期项目增值服务的案例介绍。</w:t>
      </w:r>
    </w:p>
    <w:p w:rsidR="007C040B" w:rsidRDefault="007C040B" w:rsidP="007C040B">
      <w:pPr>
        <w:spacing w:line="560" w:lineRule="exact"/>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（二）基金管理团队</w:t>
      </w:r>
    </w:p>
    <w:p w:rsidR="007C040B" w:rsidRDefault="007C040B" w:rsidP="007C040B">
      <w:pPr>
        <w:spacing w:line="560" w:lineRule="exact"/>
        <w:ind w:firstLineChars="200" w:firstLine="640"/>
        <w:rPr>
          <w:rFonts w:ascii="仿宋" w:eastAsia="仿宋" w:hAnsi="仿宋" w:cs="仿宋"/>
          <w:sz w:val="32"/>
          <w:szCs w:val="32"/>
        </w:rPr>
      </w:pPr>
      <w:bookmarkStart w:id="2" w:name="_Hlk31979876"/>
      <w:r>
        <w:rPr>
          <w:rFonts w:ascii="仿宋" w:eastAsia="仿宋" w:hAnsi="仿宋" w:cs="仿宋"/>
          <w:sz w:val="32"/>
          <w:szCs w:val="32"/>
        </w:rPr>
        <w:t>1</w:t>
      </w:r>
      <w:r>
        <w:rPr>
          <w:rFonts w:ascii="仿宋" w:eastAsia="仿宋" w:hAnsi="仿宋" w:cs="仿宋" w:hint="eastAsia"/>
          <w:sz w:val="32"/>
          <w:szCs w:val="32"/>
        </w:rPr>
        <w:t>.管理人主要成员列表：图表配合文字详细说明，全体成员列表应</w:t>
      </w:r>
      <w:bookmarkStart w:id="3" w:name="_Hlk31975984"/>
      <w:r>
        <w:rPr>
          <w:rFonts w:ascii="仿宋" w:eastAsia="仿宋" w:hAnsi="仿宋" w:cs="仿宋" w:hint="eastAsia"/>
          <w:sz w:val="32"/>
          <w:szCs w:val="32"/>
        </w:rPr>
        <w:t>包括</w:t>
      </w:r>
      <w:bookmarkStart w:id="4" w:name="_Hlk31972247"/>
      <w:bookmarkStart w:id="5" w:name="_Hlk31975846"/>
      <w:r>
        <w:rPr>
          <w:rFonts w:ascii="仿宋" w:eastAsia="仿宋" w:hAnsi="仿宋" w:cs="仿宋" w:hint="eastAsia"/>
          <w:sz w:val="32"/>
          <w:szCs w:val="32"/>
        </w:rPr>
        <w:t>但不限于</w:t>
      </w:r>
      <w:bookmarkEnd w:id="4"/>
      <w:r>
        <w:rPr>
          <w:rFonts w:ascii="仿宋" w:eastAsia="仿宋" w:hAnsi="仿宋" w:cs="仿宋" w:hint="eastAsia"/>
          <w:sz w:val="32"/>
          <w:szCs w:val="32"/>
        </w:rPr>
        <w:t>姓名、职务、年龄、教育背景、职业经历、加入团队时间、职责分工情况、共同合作经历、常驻武汉办公人员情况、所获荣誉、代表案例等内容</w:t>
      </w:r>
      <w:bookmarkEnd w:id="2"/>
      <w:bookmarkEnd w:id="3"/>
      <w:bookmarkEnd w:id="5"/>
      <w:r>
        <w:rPr>
          <w:rFonts w:ascii="仿宋" w:eastAsia="仿宋" w:hAnsi="仿宋" w:cs="仿宋" w:hint="eastAsia"/>
          <w:sz w:val="32"/>
          <w:szCs w:val="32"/>
        </w:rPr>
        <w:t>；</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2</w:t>
      </w:r>
      <w:r>
        <w:rPr>
          <w:rFonts w:ascii="仿宋" w:eastAsia="仿宋" w:hAnsi="仿宋" w:cs="仿宋"/>
          <w:sz w:val="32"/>
        </w:rPr>
        <w:t>.按顺序依次阐述本基金主要管理人员详细资料及履历、管理基金</w:t>
      </w:r>
      <w:r>
        <w:rPr>
          <w:rFonts w:ascii="仿宋" w:eastAsia="仿宋" w:hAnsi="仿宋" w:cs="仿宋" w:hint="eastAsia"/>
          <w:sz w:val="32"/>
        </w:rPr>
        <w:t>或人才服务工作</w:t>
      </w:r>
      <w:r>
        <w:rPr>
          <w:rFonts w:ascii="仿宋" w:eastAsia="仿宋" w:hAnsi="仿宋" w:cs="仿宋"/>
          <w:sz w:val="32"/>
        </w:rPr>
        <w:t>情况、主要项目投资案例及参</w:t>
      </w:r>
      <w:r>
        <w:rPr>
          <w:rFonts w:ascii="仿宋" w:eastAsia="仿宋" w:hAnsi="仿宋" w:cs="仿宋"/>
          <w:sz w:val="32"/>
        </w:rPr>
        <w:lastRenderedPageBreak/>
        <w:t>与程度</w:t>
      </w:r>
      <w:r>
        <w:rPr>
          <w:rFonts w:ascii="仿宋" w:eastAsia="仿宋" w:hAnsi="仿宋" w:cs="仿宋" w:hint="eastAsia"/>
          <w:sz w:val="32"/>
        </w:rPr>
        <w:t>。</w:t>
      </w:r>
    </w:p>
    <w:p w:rsidR="007C040B" w:rsidRDefault="007C040B" w:rsidP="007C040B">
      <w:pPr>
        <w:pStyle w:val="a0"/>
        <w:spacing w:before="156" w:after="156" w:line="560" w:lineRule="exact"/>
        <w:ind w:firstLine="640"/>
        <w:rPr>
          <w:rFonts w:ascii="黑体" w:eastAsia="黑体" w:hAnsi="黑体"/>
          <w:sz w:val="32"/>
          <w:szCs w:val="32"/>
        </w:rPr>
      </w:pPr>
      <w:r>
        <w:rPr>
          <w:rFonts w:ascii="黑体" w:eastAsia="黑体" w:hAnsi="黑体" w:hint="eastAsia"/>
          <w:sz w:val="32"/>
          <w:szCs w:val="32"/>
        </w:rPr>
        <w:t>二、基金的管理和运营</w:t>
      </w:r>
    </w:p>
    <w:p w:rsidR="007C040B" w:rsidRDefault="007C040B" w:rsidP="007C040B">
      <w:pPr>
        <w:spacing w:line="560" w:lineRule="exact"/>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（一）项目遴选及决策程序</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结合人才创新基金投资方向，说明项目来源、项目遴选及决策程序。</w:t>
      </w:r>
    </w:p>
    <w:p w:rsidR="007C040B" w:rsidRDefault="007C040B" w:rsidP="007C040B">
      <w:pPr>
        <w:spacing w:line="560" w:lineRule="exact"/>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（二）增值服务</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结合人才创新基金特点，详细说明所能提供的增值服务，并举例说明。</w:t>
      </w:r>
    </w:p>
    <w:p w:rsidR="007C040B" w:rsidRDefault="007C040B" w:rsidP="007C040B">
      <w:pPr>
        <w:spacing w:line="560" w:lineRule="exact"/>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（三）风险防范</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结合人才创新基金投资方式，列出本基金可能出现的风险，并对可能出现的风险提出应对措施。</w:t>
      </w:r>
    </w:p>
    <w:p w:rsidR="007C040B" w:rsidRDefault="007C040B" w:rsidP="007C040B">
      <w:pPr>
        <w:pStyle w:val="a0"/>
        <w:spacing w:before="156" w:after="156" w:line="560" w:lineRule="exact"/>
        <w:ind w:firstLine="640"/>
        <w:rPr>
          <w:rFonts w:ascii="黑体" w:eastAsia="黑体" w:hAnsi="黑体"/>
          <w:sz w:val="32"/>
          <w:szCs w:val="32"/>
        </w:rPr>
      </w:pPr>
      <w:r>
        <w:rPr>
          <w:rFonts w:ascii="黑体" w:eastAsia="黑体" w:hAnsi="黑体" w:hint="eastAsia"/>
          <w:sz w:val="32"/>
          <w:szCs w:val="32"/>
        </w:rPr>
        <w:t>三、其他应提供的证明材料</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（一）营业执照；</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（二）管理人登记备案证明；</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（三）管理人注册资本实缴出资证明材料；</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（四）管理人或其主要股东、普通合伙人和在管基金最近两个会计年度经审计的财务报告或财务报表（管理人必须提供审计报告）；</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（五）管理人投资决策、风险控制等相关制度；</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（六）管理人高级管理人员情况及任职证明，基金从业资格证；</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（七）管理人核心团队相关业绩证明材料；</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（八）核心团队及高级管理人员无犯罪记录、无行政主</w:t>
      </w:r>
      <w:r>
        <w:rPr>
          <w:rFonts w:ascii="仿宋" w:eastAsia="仿宋" w:hAnsi="仿宋" w:cs="仿宋" w:hint="eastAsia"/>
          <w:sz w:val="32"/>
        </w:rPr>
        <w:lastRenderedPageBreak/>
        <w:t>管机关行政处罚或纪律处分等违法违规行为及不良处罚记录的承诺函；</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（九）办公场所权属证明或租赁合同；</w:t>
      </w:r>
    </w:p>
    <w:p w:rsidR="007C040B" w:rsidRDefault="007C040B" w:rsidP="007C040B">
      <w:pPr>
        <w:spacing w:line="560" w:lineRule="exact"/>
        <w:ind w:firstLineChars="200" w:firstLine="640"/>
        <w:rPr>
          <w:rFonts w:ascii="仿宋" w:eastAsia="仿宋" w:hAnsi="仿宋" w:cs="仿宋"/>
          <w:sz w:val="32"/>
        </w:rPr>
      </w:pPr>
      <w:r>
        <w:rPr>
          <w:rFonts w:ascii="仿宋" w:eastAsia="仿宋" w:hAnsi="仿宋" w:cs="仿宋" w:hint="eastAsia"/>
          <w:sz w:val="32"/>
        </w:rPr>
        <w:t>（十）管理人在“信用中国”网站中未被列入失信被执行人、重大税收违法案件当事人名单、政府采购严重违法失信行为记录名单的截图。</w:t>
      </w:r>
    </w:p>
    <w:p w:rsidR="007C040B" w:rsidRDefault="007C040B" w:rsidP="007C040B">
      <w:pPr>
        <w:pStyle w:val="a0"/>
        <w:spacing w:before="156" w:after="156"/>
        <w:ind w:firstLine="420"/>
      </w:pPr>
    </w:p>
    <w:p w:rsidR="007C040B" w:rsidRDefault="007C040B" w:rsidP="007C040B">
      <w:pPr>
        <w:pStyle w:val="a8"/>
        <w:spacing w:line="560" w:lineRule="exact"/>
        <w:ind w:firstLine="0"/>
        <w:rPr>
          <w:rFonts w:ascii="仿宋" w:eastAsia="仿宋" w:hAnsi="仿宋" w:cs="仿宋"/>
          <w:sz w:val="32"/>
          <w:szCs w:val="32"/>
        </w:rPr>
      </w:pPr>
    </w:p>
    <w:p w:rsidR="001D6B9B" w:rsidRPr="007C040B" w:rsidRDefault="001D6B9B">
      <w:bookmarkStart w:id="6" w:name="_GoBack"/>
      <w:bookmarkEnd w:id="6"/>
    </w:p>
    <w:sectPr w:rsidR="001D6B9B" w:rsidRPr="007C04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31" w:rsidRDefault="00976C31" w:rsidP="007C040B">
      <w:r>
        <w:separator/>
      </w:r>
    </w:p>
  </w:endnote>
  <w:endnote w:type="continuationSeparator" w:id="0">
    <w:p w:rsidR="00976C31" w:rsidRDefault="00976C31" w:rsidP="007C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31" w:rsidRDefault="00976C31" w:rsidP="007C040B">
      <w:r>
        <w:separator/>
      </w:r>
    </w:p>
  </w:footnote>
  <w:footnote w:type="continuationSeparator" w:id="0">
    <w:p w:rsidR="00976C31" w:rsidRDefault="00976C31" w:rsidP="007C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F1"/>
    <w:rsid w:val="001D6B9B"/>
    <w:rsid w:val="007C040B"/>
    <w:rsid w:val="00976C31"/>
    <w:rsid w:val="00E3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9903E-551E-4C59-AF79-9CD12BF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C040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C04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7C040B"/>
    <w:rPr>
      <w:sz w:val="18"/>
      <w:szCs w:val="18"/>
    </w:rPr>
  </w:style>
  <w:style w:type="paragraph" w:styleId="a6">
    <w:name w:val="footer"/>
    <w:basedOn w:val="a"/>
    <w:link w:val="a7"/>
    <w:uiPriority w:val="99"/>
    <w:unhideWhenUsed/>
    <w:rsid w:val="007C04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7C040B"/>
    <w:rPr>
      <w:sz w:val="18"/>
      <w:szCs w:val="18"/>
    </w:rPr>
  </w:style>
  <w:style w:type="paragraph" w:customStyle="1" w:styleId="a0">
    <w:name w:val="正文（缩进）"/>
    <w:basedOn w:val="a"/>
    <w:qFormat/>
    <w:rsid w:val="007C040B"/>
    <w:pPr>
      <w:spacing w:beforeLines="50" w:afterLines="50"/>
      <w:ind w:firstLineChars="200" w:firstLine="480"/>
    </w:pPr>
    <w:rPr>
      <w:rFonts w:ascii="Times New Roman" w:hAnsi="Times New Roman"/>
      <w:kern w:val="0"/>
    </w:rPr>
  </w:style>
  <w:style w:type="paragraph" w:styleId="a8">
    <w:name w:val="Normal Indent"/>
    <w:basedOn w:val="a"/>
    <w:qFormat/>
    <w:rsid w:val="007C040B"/>
    <w:pPr>
      <w:spacing w:line="500" w:lineRule="exact"/>
      <w:ind w:firstLine="420"/>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whrc</dc:creator>
  <cp:keywords/>
  <dc:description/>
  <cp:lastModifiedBy>whrc</cp:lastModifiedBy>
  <cp:revision>2</cp:revision>
  <dcterms:created xsi:type="dcterms:W3CDTF">2023-09-13T09:30:00Z</dcterms:created>
  <dcterms:modified xsi:type="dcterms:W3CDTF">2023-09-13T09:30:00Z</dcterms:modified>
</cp:coreProperties>
</file>